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Name______________________</w:t>
      </w:r>
    </w:p>
    <w:p w:rsidR="00000000" w:rsidDel="00000000" w:rsidP="00000000" w:rsidRDefault="00000000" w:rsidRPr="00000000">
      <w:pPr>
        <w:contextualSpacing w:val="0"/>
        <w:jc w:val="right"/>
      </w:pPr>
      <w:r w:rsidDel="00000000" w:rsidR="00000000" w:rsidRPr="00000000">
        <w:rPr>
          <w:rtl w:val="0"/>
        </w:rPr>
        <w:t xml:space="preserve">Date_____________</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How many people were jammed into the car with Livia? What did they have to give up for some fresh air?  What could be heard during this account?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When Feige arrived at Auschwitz, what does he see?  What do the SS men tell him it is? What is it actually?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What did Cecilie learn from the man who took the watch?  Why did the mother lie to her daughter with the child?  Where were the mother and her grandchild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Why did Batya’s sister lie about whose child was standing next to Batya?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Who were the Canadians?  Why do you think they got that name? What does the Canadian tell Regina about the fate of her mother? How would you respond in this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Why couldn’t Eliasz make sense of his arrival to Auschwitz?  Why would the Germans do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Describe how Cecilie was turned into a Haftling, or prisoner?  What was wrong with the clothing?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Why did Helena huddle together with others?  Who were the crazy people?  What does she mean by inscribing them with numbers? Did they care about giving out the correct size of shoes? How do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What is the monstrous structure Feiser is referring to?  Why were the naked people screaming?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Describe the scene Haya witnessed.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