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The First Solution Notes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Boycotts of Jewish Businesses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April 1, 1933- nationwide boycott of ___________________________ businesses in Germany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Stormtroopers _______________ entrance to Jewish-owned shops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Law for the Restoration of Professional Civil Service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Restricted the number of Jewish students at German _____________ and 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Limited or ended “Jewish activity” in the ___________________and ____________ professions.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Berlin forbade Jewish _______________ and notaries to work on _____________ matters.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1934, forbade Jewish _________________ to perform on the stage or screen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not eliminate them?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Not all Germans would readily support 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Hitler still ______________________ power… not fully there yet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 was easier to ________________ and ___________ the Jew into emigrating from Germany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Law for the Protection of Hereditary Health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Mandates the force _________________ of certain physically or _______________ impaired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individuals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The Nuremberg Laws 1935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Two sets of laws were passed in Germany defining ____________ and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Protection of German ________________ and Honor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Racial categories: German, _____________________ (grade 1 &amp;2) and Jews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Laws forbid the marriage of Jews to 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Laws forbid the marriage of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Jews couldn’t display the Reich or ____________________ flag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2. Reich Citizenship Law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Only Germans are _________________, citizens have obligation to Reich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 2- Only citizens of the Reich have __________________ rights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Definition of Who is a Jew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_______________ Jew is anyone with ________________ jewish grandparents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First Class Mischlings- ___________ Jewish grandparents but did not practice ________________ or have a Jewish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Second Class Mischlings- ___________ Jewish grandparent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Branding- force Jews to proclaim to the world they are Jewish (________________________)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Adopt the middle names of ______________ and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Have to carry identity papers that are stamped with 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Yellow _________- must be worn on the _________side of all garments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Defining Who is a Jew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________________ documents were required to prove German descent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Your ___________ or baptismal certificate, certificate for both______________, and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certificates for all four 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Choosing Berlin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1931 the International Olympic chose Berlin ahead of ___________________ to hold the Summer Olympics in 1936.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choice signaled Germany’s return to the ___________________ community after it’s defeat in World War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Two years later the _________________________ assumed power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1936 Olympics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Nazi’z used sport in its drive to ______________ and strengthen the ____________race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Prepare ______________ for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Josef Goebbels convinced Hitler the Olympics was an ____________________ to show the world the 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April 1933- Reich Sport Office ordered an __________________________ only policy in all german __________________ organizations-Jewish athletes _______________… but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  <w:t xml:space="preserve">Helene Mayer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“Press coverage should not mention that there are __________________among the women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Restrictions on Jews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By December 1933 all people of the Jewish faith were ______________ from all sporting activities in Germany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Jews were not allowed to used an _______________ in which would help them to compete athletically or 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In January of 1936, to avoid the IOC from ____________________the Olympics, some anti-Jewish laws were temporarily 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Though, this did not help stop any religious or _______________ persecution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Should the Games Go On?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Many western democracies were outraged by the action of the ___________ and question if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  <w:t xml:space="preserve">_______________ should ______________ the games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America almost _____________________the games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Decided to go to prove the _______________ idea a myth. African Americans and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  <w:t xml:space="preserve">____________ athletes won 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Kristallnacht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Herschel _________________ shoots Ernst von Rath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Rath dies ___________ later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Provide Josef _______________________, the Propaganda Minister, with excuse to launch a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________________ against the Jews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pogrom was called 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Night of the 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Gangs of Nazi _______________ broke windows of Jewish _______________________ and homes, burned ____________________ and _________________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101 synagogues 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7,500 Jewish businesses 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26,000 Jews _________________ and 91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Official German position was that they were ______________________ outburst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Massive ________________claims form the damages of Kristallnacht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Jews themselves would be ______________for the damages and that any insurance money due them would be confiscated by the 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Reactions to Kristallnacht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American public was fully __________________ of Kristallnacht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FDR recalled the American _____________________to Germany and extended visitor visas for German Jews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Kristallnacht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Was a crucial __________________ point in German policy regarding Jews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Is considered as the actual ___________________ of the Holocaust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Evian Conference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July 1938, FDR calls for an international conference to address the ______________________.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____________ countries attended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 day meeting where countries expressed ____________________ fro the refugees but offered little 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Only the _____________________________ offered to take a large number of Jews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